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ecursive" w:cs="Recursive" w:eastAsia="Recursive" w:hAnsi="Recursive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409838</wp:posOffset>
            </wp:positionH>
            <wp:positionV relativeFrom="paragraph">
              <wp:posOffset>-108998</wp:posOffset>
            </wp:positionV>
            <wp:extent cx="4680585" cy="996950"/>
            <wp:effectExtent b="0" l="0" r="0" t="0"/>
            <wp:wrapSquare wrapText="bothSides" distB="0" distT="0" distL="114300" distR="114300"/>
            <wp:docPr descr="Welcome to New York • New York Primary School" id="221" name="image1.png"/>
            <a:graphic>
              <a:graphicData uri="http://schemas.openxmlformats.org/drawingml/2006/picture">
                <pic:pic>
                  <pic:nvPicPr>
                    <pic:cNvPr descr="Welcome to New York • New York Primary School" id="0" name="image1.png"/>
                    <pic:cNvPicPr preferRelativeResize="0"/>
                  </pic:nvPicPr>
                  <pic:blipFill>
                    <a:blip r:embed="rId7"/>
                    <a:srcRect b="-10683" l="4806" r="751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996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7621</wp:posOffset>
                </wp:positionV>
                <wp:extent cx="5381625" cy="789178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3392015"/>
                          <a:ext cx="53721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ecursive" w:cs="Recursive" w:eastAsia="Recursive" w:hAnsi="Recursive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36"/>
                                <w:vertAlign w:val="baseline"/>
                              </w:rPr>
                              <w:t xml:space="preserve">PE and sport Premium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ecursive" w:cs="Recursive" w:eastAsia="Recursive" w:hAnsi="Recursive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ecursive" w:cs="Recursive" w:eastAsia="Recursive" w:hAnsi="Recursive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36"/>
                                <w:vertAlign w:val="baseline"/>
                              </w:rPr>
                              <w:t xml:space="preserve">Funding intentions 2024-2025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7621</wp:posOffset>
                </wp:positionV>
                <wp:extent cx="5381625" cy="789178"/>
                <wp:effectExtent b="0" l="0" r="0" t="0"/>
                <wp:wrapSquare wrapText="bothSides" distB="45720" distT="45720" distL="114300" distR="114300"/>
                <wp:docPr id="2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7891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0" w:lineRule="auto"/>
        <w:rPr>
          <w:rFonts w:ascii="Recursive" w:cs="Recursive" w:eastAsia="Recursive" w:hAnsi="Recursiv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85.0" w:type="dxa"/>
        <w:jc w:val="left"/>
        <w:tblInd w:w="416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600"/>
      </w:tblPr>
      <w:tblGrid>
        <w:gridCol w:w="3685"/>
        <w:gridCol w:w="3905"/>
        <w:gridCol w:w="1340"/>
        <w:gridCol w:w="4150"/>
        <w:gridCol w:w="3105"/>
        <w:tblGridChange w:id="0">
          <w:tblGrid>
            <w:gridCol w:w="3685"/>
            <w:gridCol w:w="3905"/>
            <w:gridCol w:w="1340"/>
            <w:gridCol w:w="4150"/>
            <w:gridCol w:w="3105"/>
          </w:tblGrid>
        </w:tblGridChange>
      </w:tblGrid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Academic Year: </w:t>
            </w:r>
            <w:r w:rsidDel="00000000" w:rsidR="00000000" w:rsidRPr="00000000">
              <w:rPr>
                <w:color w:val="000000"/>
                <w:rtl w:val="0"/>
              </w:rPr>
              <w:t xml:space="preserve">2024/25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80" w:firstLine="0"/>
              <w:rPr>
                <w:b w:val="1"/>
                <w:color w:val="231f2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Total fund allocated: £18600 (24-25)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8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Date Updated: 24 July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firstLine="0"/>
              <w:rPr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00b9f2"/>
                <w:rtl w:val="0"/>
              </w:rPr>
              <w:t xml:space="preserve">Key indicator 1: </w:t>
            </w:r>
            <w:r w:rsidDel="00000000" w:rsidR="00000000" w:rsidRPr="00000000">
              <w:rPr>
                <w:color w:val="00b9f2"/>
                <w:rtl w:val="0"/>
              </w:rPr>
              <w:t xml:space="preserve">The engagement of </w:t>
            </w:r>
            <w:r w:rsidDel="00000000" w:rsidR="00000000" w:rsidRPr="00000000">
              <w:rPr>
                <w:color w:val="00b9f2"/>
                <w:u w:val="single"/>
                <w:rtl w:val="0"/>
              </w:rPr>
              <w:t xml:space="preserve">all</w:t>
            </w:r>
            <w:r w:rsidDel="00000000" w:rsidR="00000000" w:rsidRPr="00000000">
              <w:rPr>
                <w:color w:val="00b9f2"/>
                <w:rtl w:val="0"/>
              </w:rPr>
              <w:t xml:space="preserve"> pupils in regular physical activity – NHS and Chief Medical Officers guidelines recommend that primary school pupils undertake 60 minutes of physical activity of various types across a school day.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="272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ecursive" w:cs="Recursive" w:eastAsia="Recursive" w:hAnsi="Recursiv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4" w:lineRule="auto"/>
              <w:ind w:left="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color w:val="000000"/>
                <w:rtl w:val="0"/>
              </w:rPr>
              <w:t xml:space="preserve">%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4" w:lineRule="auto"/>
              <w:ind w:left="3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1535" w:right="151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Intent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547" w:firstLine="0"/>
              <w:rPr>
                <w:color w:val="231f2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Implementation</w:t>
            </w:r>
            <w:r w:rsidDel="00000000" w:rsidR="00000000" w:rsidRPr="00000000">
              <w:rPr>
                <w:color w:val="231f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Funding allocated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1288" w:right="1268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Impact hope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>
                <w:b w:val="1"/>
                <w:color w:val="231f2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Sustainability and suggested next steps:</w:t>
            </w:r>
          </w:p>
        </w:tc>
      </w:tr>
      <w:tr>
        <w:trPr>
          <w:cantSplit w:val="0"/>
          <w:trHeight w:val="266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embed a broad and ambitious, inclusive curriculum that supports educational and individual progress including learning recovery and wellbeing.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DC</w:t>
            </w:r>
            <w:r w:rsidDel="00000000" w:rsidR="00000000" w:rsidRPr="00000000">
              <w:rPr>
                <w:color w:val="000000"/>
                <w:rtl w:val="0"/>
              </w:rPr>
              <w:t xml:space="preserve"> and RE to continue to the </w:t>
            </w:r>
            <w:r w:rsidDel="00000000" w:rsidR="00000000" w:rsidRPr="00000000">
              <w:rPr>
                <w:rtl w:val="0"/>
              </w:rPr>
              <w:t xml:space="preserve">good practice of</w:t>
            </w:r>
            <w:r w:rsidDel="00000000" w:rsidR="00000000" w:rsidRPr="00000000">
              <w:rPr>
                <w:color w:val="000000"/>
                <w:rtl w:val="0"/>
              </w:rPr>
              <w:t xml:space="preserve"> analysis of clubs against personal development including by pupil category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Teach PE as areas of sport rather than sports specific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based curriculum with context woven through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aware of different methods of physical activity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receiving 2 hours of curriculum PE a week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Active lessons implemented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54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£2500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46" w:line="235" w:lineRule="auto"/>
              <w:ind w:left="720" w:right="436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will receive a broad PE and active learning curriculum across other areas of the curriculum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="235" w:lineRule="auto"/>
              <w:ind w:left="720" w:right="436" w:hanging="360"/>
              <w:rPr/>
            </w:pPr>
            <w:r w:rsidDel="00000000" w:rsidR="00000000" w:rsidRPr="00000000">
              <w:rPr>
                <w:rtl w:val="0"/>
              </w:rPr>
              <w:t xml:space="preserve">Gaps of category of pupil will be identified for targeting (where necessary)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="235" w:lineRule="auto"/>
              <w:ind w:left="720" w:right="436" w:hanging="360"/>
              <w:rPr/>
            </w:pPr>
            <w:r w:rsidDel="00000000" w:rsidR="00000000" w:rsidRPr="00000000">
              <w:rPr>
                <w:rtl w:val="0"/>
              </w:rPr>
              <w:t xml:space="preserve">Pupils can discuss what skill they are learning and identify this as different to a particular sport, ensuring that pupils know which sports and activities the learnt skill can be applied in.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="235" w:lineRule="auto"/>
              <w:ind w:left="720" w:right="436" w:hanging="360"/>
              <w:rPr/>
            </w:pPr>
            <w:r w:rsidDel="00000000" w:rsidR="00000000" w:rsidRPr="00000000">
              <w:rPr>
                <w:rtl w:val="0"/>
              </w:rPr>
              <w:t xml:space="preserve">2 hours of timetabled PE in addition to other physical activity opportunities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beforeAutospacing="0" w:line="235" w:lineRule="auto"/>
              <w:ind w:left="720" w:right="436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will feel appropriately challenged in PE lessons 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/>
            </w:pPr>
            <w:r w:rsidDel="00000000" w:rsidR="00000000" w:rsidRPr="00000000">
              <w:rPr>
                <w:rtl w:val="0"/>
              </w:rPr>
              <w:t xml:space="preserve">Continue to work on broad curriculum – inviting external specialist providers to deliver different physical activity sessions.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/>
            </w:pPr>
            <w:r w:rsidDel="00000000" w:rsidR="00000000" w:rsidRPr="00000000">
              <w:rPr>
                <w:rtl w:val="0"/>
              </w:rPr>
              <w:t xml:space="preserve">Extend to include physical learning opportunities in other subjects e.g. active and creative Geography</w:t>
            </w:r>
          </w:p>
        </w:tc>
      </w:tr>
      <w:tr>
        <w:trPr>
          <w:cantSplit w:val="0"/>
          <w:trHeight w:val="1705" w:hRule="atLeast"/>
          <w:tblHeader w:val="0"/>
        </w:trPr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Ensure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have correct adequate equipment to take part in Physical education lessons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Purchase sustainable equipment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Providing PE kits for pupils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Complete staff annual  audit to see what equipment is needed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£200 voucher used to buy equipment for rarer sports (boccia, tzouchball, archery)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£900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3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have enough equipment to actively take part in lessons. 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Extend larger equipment to enable school to host inter school competitions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staff following 4 part PE lessons with correct equipment ensures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are active for longer in lessons and for prolonged periods of time - new staff to be inducted and trained on this strategy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Target </w:t>
            </w:r>
            <w:r w:rsidDel="00000000" w:rsidR="00000000" w:rsidRPr="00000000">
              <w:rPr>
                <w:color w:val="000000"/>
                <w:rtl w:val="0"/>
              </w:rPr>
              <w:t xml:space="preserve">Lanyards in PE to ensure all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are participating in some capacity.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will show progression and discuss their own progression through  lessons as correct equipment will allow more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active throughout  - links to Oracy</w:t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Ensure spare PE kit is in a shared box for pupils to access easily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CPD for all pupils in equipment care for sustainability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Development of Sports Leaders to lead by example as role models for appropriate use and care and maintenance of PE equipment and items.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5" w:hRule="atLeast"/>
          <w:tblHeader w:val="0"/>
        </w:trPr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to be educated in the benefits of physical exercise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can make healthy choices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Phunky food ambassadors into KS1 and EYFS classes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food for families and recipe bags - fresh ingredients given to families on a weekly basis to cook together at home. 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Year 5 to attend healthy life festival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Sports leaders to target specific group in PLZ 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Increase focus on active mile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Active learning staff meetings for new staff and update for current staff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0" w:lineRule="auto"/>
              <w:ind w:left="34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£1200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Younger pupils aware of healthy </w:t>
            </w:r>
            <w:r w:rsidDel="00000000" w:rsidR="00000000" w:rsidRPr="00000000">
              <w:rPr>
                <w:rtl w:val="0"/>
              </w:rPr>
              <w:t xml:space="preserve">lifestyles through  PSHE lessons, orienteering programme and sports leaders 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5 tracking of healthy lifestyles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Monitoring of category of pupil</w:t>
            </w:r>
            <w:r w:rsidDel="00000000" w:rsidR="00000000" w:rsidRPr="00000000">
              <w:rPr>
                <w:color w:val="000000"/>
                <w:rtl w:val="0"/>
              </w:rPr>
              <w:t xml:space="preserve"> accessing physical extra curricular clubs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Additional PA clubs offered across key stages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More focused physical activity at break and lunchtimes through sports leaders. </w:t>
            </w:r>
            <w:r w:rsidDel="00000000" w:rsidR="00000000" w:rsidRPr="00000000">
              <w:rPr>
                <w:rtl w:val="0"/>
              </w:rPr>
              <w:t xml:space="preserve">Increased role for sports leaders and links to OPAL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will all receive between 30-60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minutes a day of active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Sports leaders profile to continue to rise in school – meetings with pupils to discuss plans for future years (PLZ, break and lunch times) 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(RH to lead)  - links to school council (A Tulley)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Continue high profile of active learning again for all pupils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OPAL platinum award re-accredited July 2024</w:t>
            </w:r>
          </w:p>
        </w:tc>
      </w:tr>
      <w:tr>
        <w:trPr>
          <w:cantSplit w:val="0"/>
          <w:trHeight w:val="1705" w:hRule="atLeast"/>
          <w:tblHeader w:val="0"/>
        </w:trPr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External coaches for lunch time and before school to encourage active breaks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Access coaching to come into school from 8-8:45 and 12-1 to play/lead games with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and have as many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as poss</w:t>
            </w:r>
            <w:r w:rsidDel="00000000" w:rsidR="00000000" w:rsidRPr="00000000">
              <w:rPr>
                <w:rtl w:val="0"/>
              </w:rPr>
              <w:t xml:space="preserve">ible</w:t>
            </w:r>
            <w:r w:rsidDel="00000000" w:rsidR="00000000" w:rsidRPr="00000000">
              <w:rPr>
                <w:color w:val="000000"/>
                <w:rtl w:val="0"/>
              </w:rPr>
              <w:t xml:space="preserve"> involved in physical activity at lunch times 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coaches at lunch time and 1 coach on a morning – being made aware of target pupils and trying to encourage those pupils 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Coaches to be adaptable </w:t>
            </w:r>
            <w:r w:rsidDel="00000000" w:rsidR="00000000" w:rsidRPr="00000000">
              <w:rPr>
                <w:rtl w:val="0"/>
              </w:rPr>
              <w:t xml:space="preserve">in</w:t>
            </w:r>
            <w:r w:rsidDel="00000000" w:rsidR="00000000" w:rsidRPr="00000000">
              <w:rPr>
                <w:color w:val="000000"/>
                <w:rtl w:val="0"/>
              </w:rPr>
              <w:t xml:space="preserve"> the activity they </w:t>
            </w:r>
            <w:r w:rsidDel="00000000" w:rsidR="00000000" w:rsidRPr="00000000">
              <w:rPr>
                <w:rtl w:val="0"/>
              </w:rPr>
              <w:t xml:space="preserve">manage</w:t>
            </w:r>
            <w:r w:rsidDel="00000000" w:rsidR="00000000" w:rsidRPr="00000000">
              <w:rPr>
                <w:color w:val="000000"/>
                <w:rtl w:val="0"/>
              </w:rPr>
              <w:t xml:space="preserve"> – increase the variety of sports at lunchtime 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PA/ late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offered breakfast club as a method to improve punctuality  </w:t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0" w:lineRule="auto"/>
              <w:ind w:left="3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£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500</w:t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72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are</w:t>
            </w:r>
            <w:r w:rsidDel="00000000" w:rsidR="00000000" w:rsidRPr="00000000">
              <w:rPr>
                <w:color w:val="000000"/>
                <w:rtl w:val="0"/>
              </w:rPr>
              <w:t xml:space="preserve"> taking part in physical activity for prolonged periods of time at lunch times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are active before school  - links t</w:t>
            </w:r>
            <w:r w:rsidDel="00000000" w:rsidR="00000000" w:rsidRPr="00000000">
              <w:rPr>
                <w:rtl w:val="0"/>
              </w:rPr>
              <w:t xml:space="preserve">o improved punctuality and attendance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 have increased awareness of how to stay active outside of school  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to begin to run own sports at lunch time due to experience of different games - sports le</w:t>
            </w:r>
            <w:r w:rsidDel="00000000" w:rsidR="00000000" w:rsidRPr="00000000">
              <w:rPr>
                <w:rtl w:val="0"/>
              </w:rPr>
              <w:t xml:space="preserve">aders, care for equipment application of school vision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</w:tr>
      <w:tr>
        <w:trPr>
          <w:cantSplit w:val="0"/>
          <w:trHeight w:val="1705" w:hRule="atLeast"/>
          <w:tblHeader w:val="0"/>
        </w:trPr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Have sports leaders to raise profile of sport and physical activity 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Increase the confidence of sports leaders to develop more playground games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Sports leaders to have a rota to be out at lunch times with games for KS1 to play 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Sports leaders to have equipment to take out – ensure there are clear strategies for care and appropriate use, respecting the equipment 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Sports leaders to meet once a term to evaluate their input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Create breaktime PE bags that sports leaders can take and use effectively 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Sports leaders allocated and led by RH to keep high profile 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ind w:left="45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ind w:left="45" w:firstLine="0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£</w:t>
            </w:r>
            <w:r w:rsidDel="00000000" w:rsidR="00000000" w:rsidRPr="00000000">
              <w:rPr>
                <w:rtl w:val="0"/>
              </w:rPr>
              <w:t xml:space="preserve">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88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rofile of sports leaders raised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KS</w:t>
            </w:r>
            <w:r w:rsidDel="00000000" w:rsidR="00000000" w:rsidRPr="00000000">
              <w:rPr>
                <w:color w:val="000000"/>
                <w:rtl w:val="0"/>
              </w:rPr>
              <w:t xml:space="preserve">1 and EYFS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being more active and taking part in games at lunch times (build personal qualities such as teamwork and resilience, stronger link</w:t>
            </w:r>
            <w:r w:rsidDel="00000000" w:rsidR="00000000" w:rsidRPr="00000000">
              <w:rPr>
                <w:rtl w:val="0"/>
              </w:rPr>
              <w:t xml:space="preserve">s between older and younger pupils</w:t>
            </w:r>
            <w:r w:rsidDel="00000000" w:rsidR="00000000" w:rsidRPr="00000000">
              <w:rPr>
                <w:color w:val="00000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Build into LKS2 pupils as part of OPAL activities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All pupils to take part in these activities once confidence of sports leaders increase 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vMerge w:val="restart"/>
            <w:tcBorders>
              <w:top w:color="231f20" w:space="0" w:sz="12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b9f2"/>
                <w:rtl w:val="0"/>
              </w:rPr>
              <w:t xml:space="preserve">Key indicator 2: </w:t>
            </w:r>
            <w:r w:rsidDel="00000000" w:rsidR="00000000" w:rsidRPr="00000000">
              <w:rPr>
                <w:color w:val="00b9f2"/>
                <w:rtl w:val="0"/>
              </w:rPr>
              <w:t xml:space="preserve">The profile of PESSPA being raised across the school as a tool for whole school improvement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12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="259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Merge w:val="continue"/>
            <w:tcBorders>
              <w:top w:color="231f20" w:space="0" w:sz="12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ecursive" w:cs="Recursive" w:eastAsia="Recursive" w:hAnsi="Recursiv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="255" w:lineRule="auto"/>
              <w:ind w:left="3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color w:val="000000"/>
                <w:rtl w:val="0"/>
              </w:rPr>
              <w:t xml:space="preserve">%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1535" w:right="151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Intent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Implementation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54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Funding allocated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1288" w:right="1268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Impact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>
                <w:b w:val="1"/>
                <w:color w:val="231f2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Sustainability and suggested next steps:</w:t>
            </w:r>
          </w:p>
        </w:tc>
      </w:tr>
      <w:tr>
        <w:trPr>
          <w:cantSplit w:val="0"/>
          <w:trHeight w:val="194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Qualified coach used to upskill staff and increase the profile of competitive school sport. 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17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Girls only football club with football coach to continue 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17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Lunchtime boys football club open to all KS2 – begin lunchtime leagues – more than one team attending (possible year group only teams) </w:t>
            </w:r>
          </w:p>
          <w:p w:rsidR="00000000" w:rsidDel="00000000" w:rsidP="00000000" w:rsidRDefault="00000000" w:rsidRPr="00000000" w14:paraId="000000A4">
            <w:pPr>
              <w:spacing w:before="46" w:line="235" w:lineRule="auto"/>
              <w:ind w:right="436"/>
              <w:rPr/>
            </w:pPr>
            <w:r w:rsidDel="00000000" w:rsidR="00000000" w:rsidRPr="00000000">
              <w:rPr>
                <w:rtl w:val="0"/>
              </w:rPr>
              <w:t xml:space="preserve">Year 3 and 4 cluster matches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171" w:firstLine="0"/>
              <w:rPr/>
            </w:pPr>
            <w:r w:rsidDel="00000000" w:rsidR="00000000" w:rsidRPr="00000000">
              <w:rPr>
                <w:rtl w:val="0"/>
              </w:rPr>
              <w:t xml:space="preserve">Qualified coach to deliver after school club- open to all 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17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Coach to use a </w:t>
            </w:r>
            <w:r w:rsidDel="00000000" w:rsidR="00000000" w:rsidRPr="00000000">
              <w:rPr>
                <w:color w:val="000000"/>
                <w:rtl w:val="0"/>
              </w:rPr>
              <w:t xml:space="preserve">rota with KS2 classes to ensure they all receive the recommended weekly active time (as extra to PE lessons) 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17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Pupil survey to identify the wants and needs of pupils in regards to competitive sport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547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547" w:firstLine="0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£4000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720" w:right="43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 are receiving high quality PE lessons and access to high quality extra curricular sport including trials and competitive opportunities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43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720" w:right="436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Physical activity increase on the school yard with coa</w:t>
            </w:r>
            <w:r w:rsidDel="00000000" w:rsidR="00000000" w:rsidRPr="00000000">
              <w:rPr>
                <w:rtl w:val="0"/>
              </w:rPr>
              <w:t xml:space="preserve">ches supporting and extended equipment and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436"/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436"/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267"/>
              <w:rPr/>
            </w:pPr>
            <w:r w:rsidDel="00000000" w:rsidR="00000000" w:rsidRPr="00000000">
              <w:rPr>
                <w:rtl w:val="0"/>
              </w:rPr>
              <w:t xml:space="preserve">Can work with new staff to upskill 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26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267"/>
              <w:rPr/>
            </w:pPr>
            <w:r w:rsidDel="00000000" w:rsidR="00000000" w:rsidRPr="00000000">
              <w:rPr>
                <w:rtl w:val="0"/>
              </w:rPr>
              <w:t xml:space="preserve">Audit of new resources and equipment and monitoring of what is used well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26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26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Key stages to offer at least one sporting after school club every week 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Key stages to provide at least one after school club including physical activity 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Build links with local extra curricular clubs to come in and deliver clubs – make more sustainable for fit for life. 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Sports leaders to meet to discuss which clubs would be most well attended and to see if there is a demand for specific clubs </w:t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£0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Higher percentage of pupils are accessing extra curricular clubs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 to take part in external clubs outside of school 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 are receiving a variety of sports and want to uptake this competitively outside of school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  <w:sectPr>
          <w:footerReference r:id="rId9" w:type="default"/>
          <w:pgSz w:h="11910" w:w="16840" w:orient="landscape"/>
          <w:pgMar w:bottom="780" w:top="420" w:left="0" w:right="220" w:header="0" w:footer="43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6157.999999999996" w:type="dxa"/>
        <w:jc w:val="left"/>
        <w:tblInd w:w="416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3684"/>
        <w:gridCol w:w="3827"/>
        <w:gridCol w:w="28"/>
        <w:gridCol w:w="1673"/>
        <w:gridCol w:w="3828"/>
        <w:gridCol w:w="3118"/>
        <w:tblGridChange w:id="0">
          <w:tblGrid>
            <w:gridCol w:w="3684"/>
            <w:gridCol w:w="3827"/>
            <w:gridCol w:w="28"/>
            <w:gridCol w:w="1673"/>
            <w:gridCol w:w="3828"/>
            <w:gridCol w:w="3118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gridSpan w:val="5"/>
            <w:vMerge w:val="restart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b9f2"/>
                <w:rtl w:val="0"/>
              </w:rPr>
              <w:t xml:space="preserve">Key indicator 3: </w:t>
            </w:r>
            <w:r w:rsidDel="00000000" w:rsidR="00000000" w:rsidRPr="00000000">
              <w:rPr>
                <w:color w:val="00b9f2"/>
                <w:rtl w:val="0"/>
              </w:rPr>
              <w:t xml:space="preserve">Increased confidence, knowledge and skills of all staff in teaching PE and sport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color w:val="00000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3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%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Intent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Implementation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Funding allocated</w:t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Impact hope 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5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Staff to attend CPD on their areas to develop in PE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Staff questionnaire sent out to find out strengths and weaknesses, signposted to CPD 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As part of SLA staff will have access to CPD 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Use staff Triad to identify supporting staff members who can help with planning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PE lead to deliver gymnastics training to all staff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Share good practice within staff meetings </w:t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8" w:lineRule="auto"/>
              <w:ind w:left="53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£0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Staff feel confident to challenge all pupils 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Progression across school is evident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Staff are adaptable in supporting pupils with additional need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5"/>
            <w:vMerge w:val="restart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b9f2"/>
                <w:rtl w:val="0"/>
              </w:rPr>
              <w:t xml:space="preserve">Key indicator 4: </w:t>
            </w:r>
            <w:r w:rsidDel="00000000" w:rsidR="00000000" w:rsidRPr="00000000">
              <w:rPr>
                <w:color w:val="00b9f2"/>
                <w:rtl w:val="0"/>
              </w:rPr>
              <w:t xml:space="preserve">Broader experience of a range of sports and activities offered to all pupils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color w:val="00000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Intent</w:t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Implementation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Funding allocated</w:t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Impact  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Sustainability and suggested next steps: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Increase the variety of external sports activities and fixtures for all pupils 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Continue with focus on School games values within PE lessons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support the mental and physical resilience of pupils 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Links continued with Newcastle Eagles to provide basketball coaching for years 5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171"/>
              <w:rPr/>
            </w:pPr>
            <w:r w:rsidDel="00000000" w:rsidR="00000000" w:rsidRPr="00000000">
              <w:rPr>
                <w:rtl w:val="0"/>
              </w:rPr>
              <w:t xml:space="preserve">Continue with cluster group of football matches with local schools  - host matches at school 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17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KS2 Cluster festivals across different sports promoting competition among pupils - school to host</w:t>
            </w:r>
          </w:p>
          <w:p w:rsidR="00000000" w:rsidDel="00000000" w:rsidP="00000000" w:rsidRDefault="00000000" w:rsidRPr="00000000" w14:paraId="0000010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Paying for bus and travel to competitions </w:t>
            </w:r>
          </w:p>
          <w:p w:rsidR="00000000" w:rsidDel="00000000" w:rsidP="00000000" w:rsidRDefault="00000000" w:rsidRPr="00000000" w14:paraId="0000010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Build relationships with more external clubs (tennis, football, rugby, hockey) </w:t>
            </w:r>
          </w:p>
          <w:p w:rsidR="00000000" w:rsidDel="00000000" w:rsidP="00000000" w:rsidRDefault="00000000" w:rsidRPr="00000000" w14:paraId="0000011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Share busses with other schools attending the same sporting fixtures </w:t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54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54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£3000</w:t>
            </w:r>
          </w:p>
        </w:tc>
        <w:tc>
          <w:tcPr/>
          <w:p w:rsidR="00000000" w:rsidDel="00000000" w:rsidP="00000000" w:rsidRDefault="00000000" w:rsidRPr="00000000" w14:paraId="00000114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720" w:right="436" w:hanging="360"/>
              <w:rPr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in school to have accessed external competitions 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43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720" w:right="43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Year 5 to work with Newcastle Eagles to continue school drive in basketball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436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720" w:right="43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Increase competitiveness and support of all pupils by hosting matches -more opportunity for all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4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720" w:right="43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 access competitive situations in all PE lessons </w:t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/>
            </w:pPr>
            <w:r w:rsidDel="00000000" w:rsidR="00000000" w:rsidRPr="00000000">
              <w:rPr>
                <w:rtl w:val="0"/>
              </w:rPr>
              <w:t xml:space="preserve">Provide more opportunities for personal best – this is ongoing and will continue to be ongoing 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26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/>
            </w:pPr>
            <w:r w:rsidDel="00000000" w:rsidR="00000000" w:rsidRPr="00000000">
              <w:rPr>
                <w:rtl w:val="0"/>
              </w:rPr>
              <w:t xml:space="preserve">Link to school games values within all PE lessons 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right="26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35" w:lineRule="auto"/>
              <w:ind w:left="80" w:right="267" w:firstLine="0"/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  <w:t xml:space="preserve">Staff blanket car insurance will bring down travel costs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 pupils in year 5 access to weekly biking lessons to encourage pupils confidence to bike outside of school 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Paying for instructor from Bike 4 Health 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in small groups to go out and learn road safety and cycling on roads. 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Weekly sessions</w:t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£</w:t>
            </w:r>
            <w:r w:rsidDel="00000000" w:rsidR="00000000" w:rsidRPr="00000000">
              <w:rPr>
                <w:rtl w:val="0"/>
              </w:rPr>
              <w:t xml:space="preserve">3500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</w:t>
            </w:r>
            <w:r w:rsidDel="00000000" w:rsidR="00000000" w:rsidRPr="00000000">
              <w:rPr>
                <w:rtl w:val="0"/>
              </w:rPr>
              <w:t xml:space="preserve">upils</w:t>
            </w:r>
            <w:r w:rsidDel="00000000" w:rsidR="00000000" w:rsidRPr="00000000">
              <w:rPr>
                <w:color w:val="000000"/>
                <w:rtl w:val="0"/>
              </w:rPr>
              <w:t xml:space="preserve"> want to bike outside of school 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feel confident in riding their bike safely around the local area 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rofile of cycling as a method of exercise is increased around school </w:t>
            </w:r>
            <w:r w:rsidDel="00000000" w:rsidR="00000000" w:rsidRPr="00000000">
              <w:rPr>
                <w:rtl w:val="0"/>
              </w:rPr>
              <w:t xml:space="preserve">including</w:t>
            </w:r>
            <w:r w:rsidDel="00000000" w:rsidR="00000000" w:rsidRPr="00000000">
              <w:rPr>
                <w:color w:val="000000"/>
                <w:rtl w:val="0"/>
              </w:rPr>
              <w:t xml:space="preserve"> KS2 pupils biking to and from school</w:t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Continue to work with </w:t>
            </w:r>
            <w:r w:rsidDel="00000000" w:rsidR="00000000" w:rsidRPr="00000000">
              <w:rPr>
                <w:rtl w:val="0"/>
              </w:rPr>
              <w:t xml:space="preserve">Better on Bikes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9" w:hRule="atLeast"/>
          <w:tblHeader w:val="0"/>
        </w:trPr>
        <w:tc>
          <w:tcPr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Continue to Develop outdoor play and learning (OPAL) 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OPAL extra curricular club 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weekly OPAL PowerPoints to encourage correct use of equipment (LS)  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Creativity champions on yard to encourage play 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Yard marked into areas for specific play types </w:t>
            </w:r>
          </w:p>
        </w:tc>
        <w:tc>
          <w:tcPr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£400</w:t>
            </w:r>
          </w:p>
        </w:tc>
        <w:tc>
          <w:tcPr/>
          <w:p w:rsidR="00000000" w:rsidDel="00000000" w:rsidP="00000000" w:rsidRDefault="00000000" w:rsidRPr="00000000" w14:paraId="00000144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build teamwork and creativity at breaks and lunches and other skills when building dens 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Active breaks and lunches and after school club with more equipment being used. 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 manage this themselves with the support of creativity champions  (NECCN)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9" w:hRule="atLeast"/>
          <w:tblHeader w:val="0"/>
        </w:trPr>
        <w:tc>
          <w:tcPr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Implement</w:t>
            </w:r>
            <w:r w:rsidDel="00000000" w:rsidR="00000000" w:rsidRPr="00000000">
              <w:rPr>
                <w:color w:val="000000"/>
                <w:rtl w:val="0"/>
              </w:rPr>
              <w:t xml:space="preserve"> orienteering programme to encourage active learning and physical activity  (purchased in 23/24)</w:t>
            </w:r>
          </w:p>
        </w:tc>
        <w:tc>
          <w:tcPr>
            <w:gridSpan w:val="2"/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using this  take part in active learning – meeting OAA objectives 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Use during PLZ to consolidate cross curricular learning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Classes use at least once a half term alongside a full half terms PLZ 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Reduc</w:t>
            </w: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rtl w:val="0"/>
              </w:rPr>
              <w:t xml:space="preserve"> need for orienteering off site  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rPr/>
            </w:pPr>
            <w:r w:rsidDel="00000000" w:rsidR="00000000" w:rsidRPr="00000000">
              <w:rPr>
                <w:rtl w:val="0"/>
              </w:rPr>
              <w:t xml:space="preserve">£0</w:t>
            </w:r>
          </w:p>
        </w:tc>
        <w:tc>
          <w:tcPr/>
          <w:p w:rsidR="00000000" w:rsidDel="00000000" w:rsidP="00000000" w:rsidRDefault="00000000" w:rsidRPr="00000000" w14:paraId="00000158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are taking part in active lessons in more subjects 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have better understanding of benefits of being active 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5"/>
            <w:vMerge w:val="restart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b9f2"/>
                <w:rtl w:val="0"/>
              </w:rPr>
              <w:t xml:space="preserve">Key indicator 5: </w:t>
            </w:r>
            <w:r w:rsidDel="00000000" w:rsidR="00000000" w:rsidRPr="00000000">
              <w:rPr>
                <w:color w:val="00b9f2"/>
                <w:rtl w:val="0"/>
              </w:rPr>
              <w:t xml:space="preserve">Increased participation in competitive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Percentage of total allocation: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16%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b w:val="1"/>
                <w:color w:val="00b9f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8" w:firstLine="0"/>
              <w:rPr>
                <w:color w:val="231f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Implementation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Funding allocated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231f2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Sustainability and suggested next steps: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Buy into school SLA to access North Tyneside sporting competitions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Subject leader  attend network meetings 3 times a year. 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Attend sporting fixtures provided that are suitable for our </w:t>
            </w: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Continuous improvement of</w:t>
            </w:r>
            <w:r w:rsidDel="00000000" w:rsidR="00000000" w:rsidRPr="00000000">
              <w:rPr>
                <w:color w:val="000000"/>
                <w:rtl w:val="0"/>
              </w:rPr>
              <w:t xml:space="preserve"> PE curriculum with </w:t>
            </w:r>
            <w:r w:rsidDel="00000000" w:rsidR="00000000" w:rsidRPr="00000000">
              <w:rPr>
                <w:rtl w:val="0"/>
              </w:rPr>
              <w:t xml:space="preserve">specialist support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Look </w:t>
            </w:r>
            <w:r w:rsidDel="00000000" w:rsidR="00000000" w:rsidRPr="00000000">
              <w:rPr>
                <w:rtl w:val="0"/>
              </w:rPr>
              <w:t xml:space="preserve">to increase</w:t>
            </w:r>
            <w:r w:rsidDel="00000000" w:rsidR="00000000" w:rsidRPr="00000000">
              <w:rPr>
                <w:color w:val="000000"/>
                <w:rtl w:val="0"/>
              </w:rPr>
              <w:t xml:space="preserve"> bespoke support with sports leaders</w:t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£2000</w:t>
            </w:r>
          </w:p>
        </w:tc>
        <w:tc>
          <w:tcPr/>
          <w:p w:rsidR="00000000" w:rsidDel="00000000" w:rsidP="00000000" w:rsidRDefault="00000000" w:rsidRPr="00000000" w14:paraId="0000017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1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across all key stages to take part competition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attend different school games competitions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beforeAutospacing="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rtl w:val="0"/>
              </w:rPr>
              <w:t xml:space="preserve">eam represented North Tyneside in County gymnastics – achieving </w:t>
            </w:r>
            <w:r w:rsidDel="00000000" w:rsidR="00000000" w:rsidRPr="00000000">
              <w:rPr>
                <w:rtl w:val="0"/>
              </w:rPr>
              <w:t xml:space="preserve"> - one pupil scouted for local team coaching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Continue to buy into SLA </w:t>
            </w:r>
          </w:p>
          <w:p w:rsidR="00000000" w:rsidDel="00000000" w:rsidP="00000000" w:rsidRDefault="00000000" w:rsidRPr="00000000" w14:paraId="0000017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Buy into Newcastle Eagles Hoops4health programme for years 5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Newcastle Eagles to coach year 5 up to 4 hours.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Deliver practical and theory sessions on healthy lifestyles and peer pressure 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Years 5 to attend competitions at Newcastle Eagles arena 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Year 2 to receive coaching 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Build links with coaching groups for external basketball  clubs. 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3" w:lineRule="auto"/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£500 </w:t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All pupils in year 5 attend basketball competition 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Met with Eagles re disappointing offer this year. 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4 run intra school competitive skipping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Skipping coaches in to teach both year 4 classes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Intra class award competition at the end of the unit 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Working on individual and team skipping </w:t>
            </w:r>
          </w:p>
        </w:tc>
        <w:tc>
          <w:tcPr/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3" w:lineRule="auto"/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£</w:t>
            </w:r>
            <w:r w:rsidDel="00000000" w:rsidR="00000000" w:rsidRPr="00000000">
              <w:rPr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Pupils</w:t>
            </w:r>
            <w:r w:rsidDel="00000000" w:rsidR="00000000" w:rsidRPr="00000000">
              <w:rPr>
                <w:color w:val="000000"/>
                <w:rtl w:val="0"/>
              </w:rPr>
              <w:t xml:space="preserve"> have a competitive environment with their peers in an intra school environment 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tabs>
          <w:tab w:val="left" w:leader="none" w:pos="34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tabs>
          <w:tab w:val="left" w:leader="none" w:pos="34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tabs>
          <w:tab w:val="left" w:leader="none" w:pos="1524"/>
        </w:tabs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620" w:top="720" w:left="0" w:right="220" w:header="0" w:footer="4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ecursiv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7" w:lineRule="auto"/>
      <w:ind w:left="11573" w:right="111" w:firstLine="209.0000000000009"/>
      <w:jc w:val="right"/>
    </w:pPr>
    <w:rPr>
      <w:b w:val="1"/>
      <w:sz w:val="78"/>
      <w:szCs w:val="7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spacing w:before="337"/>
      <w:ind w:left="11573" w:right="111" w:firstLine="209"/>
      <w:jc w:val="right"/>
    </w:pPr>
    <w:rPr>
      <w:b w:val="1"/>
      <w:bCs w:val="1"/>
      <w:sz w:val="78"/>
      <w:szCs w:val="78"/>
    </w:rPr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"/>
      <w:ind w:left="1080" w:hanging="360"/>
    </w:pPr>
  </w:style>
  <w:style w:type="paragraph" w:styleId="TableParagraph" w:customStyle="1">
    <w:name w:val="Table Paragraph"/>
    <w:basedOn w:val="Normal"/>
    <w:uiPriority w:val="1"/>
    <w:qFormat w:val="1"/>
    <w:pPr>
      <w:ind w:left="8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31A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31A0"/>
    <w:rPr>
      <w:rFonts w:ascii="Tahoma" w:cs="Tahoma" w:eastAsia="Calibri" w:hAnsi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 w:val="1"/>
    <w:rsid w:val="003256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737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A10342"/>
  </w:style>
  <w:style w:type="paragraph" w:styleId="Header">
    <w:name w:val="header"/>
    <w:basedOn w:val="Normal"/>
    <w:link w:val="HeaderChar"/>
    <w:uiPriority w:val="99"/>
    <w:unhideWhenUsed w:val="1"/>
    <w:rsid w:val="00514C3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4C36"/>
    <w:rPr>
      <w:rFonts w:ascii="Calibri" w:cs="Calibri" w:eastAsia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514C3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4C36"/>
    <w:rPr>
      <w:rFonts w:ascii="Calibri" w:cs="Calibri" w:eastAsia="Calibri" w:hAnsi="Calibri"/>
      <w:lang w:val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cursive-regular.ttf"/><Relationship Id="rId2" Type="http://schemas.openxmlformats.org/officeDocument/2006/relationships/font" Target="fonts/Recursiv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TrKXJbNw20d5LIJG9YiZsdQgQ==">CgMxLjAyCWguMzBqMHpsbDIIaC5namRneHM4AHIhMXpmQTByQmhpa3FpTHZUN1RtYXQ4ZXM1cjUzUGprclJr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2023-09-11T13:00:00Z</dcterms:created>
  <dc:creator>Jgladstone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2021-07-13T00:00:00Z</vt:lpwstr>
  </property>
  <property fmtid="{D5CDD505-2E9C-101B-9397-08002B2CF9AE}" pid="3" name="Creator">
    <vt:lpwstr>Adobe InDesign 16.2 (Windows)</vt:lpwstr>
  </property>
  <property fmtid="{D5CDD505-2E9C-101B-9397-08002B2CF9AE}" pid="4" name="LastSaved">
    <vt:lpwstr>2021-07-16T00:00:00Z</vt:lpwstr>
  </property>
</Properties>
</file>