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F" w:rsidRDefault="0002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742" w:type="dxa"/>
        <w:tblLayout w:type="fixed"/>
        <w:tblLook w:val="0400" w:firstRow="0" w:lastRow="0" w:firstColumn="0" w:lastColumn="0" w:noHBand="0" w:noVBand="1"/>
      </w:tblPr>
      <w:tblGrid>
        <w:gridCol w:w="3402"/>
        <w:gridCol w:w="5670"/>
        <w:gridCol w:w="4395"/>
        <w:gridCol w:w="1275"/>
      </w:tblGrid>
      <w:tr w:rsidR="00024B1F" w:rsidTr="00F75C4B"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  <w:t>Key Priorities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4B1F" w:rsidRDefault="009B732A" w:rsidP="00F75C4B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  <w:t xml:space="preserve">Impact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  <w:t xml:space="preserve">Proposed </w:t>
            </w:r>
            <w:r w:rsidR="00F75C4B"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  <w:t xml:space="preserve">further development 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E2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color w:val="3A3A3A"/>
                <w:sz w:val="23"/>
                <w:szCs w:val="23"/>
              </w:rPr>
              <w:t>spend</w:t>
            </w:r>
          </w:p>
        </w:tc>
      </w:tr>
      <w:tr w:rsidR="00024B1F" w:rsidTr="00F75C4B"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Qualified Football Coach to continue to deliver lessons, extra- curricular PE and CPD to staff.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Create a girls football training session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Standards in football improve</w:t>
            </w:r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d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with KS2 boys school team competing in Littleton league and across the borough</w:t>
            </w: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LKS2 football team started and competed at </w:t>
            </w:r>
            <w:proofErr w:type="spellStart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Shiremoor</w:t>
            </w:r>
            <w:proofErr w:type="spellEnd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treat. </w:t>
            </w: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KS2 girls football profile</w:t>
            </w:r>
            <w:r w:rsidR="009B732A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increase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d</w:t>
            </w:r>
            <w:r w:rsidR="009B732A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in school </w:t>
            </w: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High numbers of girls attending weekly sessions </w:t>
            </w: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Number of girls increased at football after school clubs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F75C4B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More fixtures with the girls team </w:t>
            </w: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Improved links with local clubs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£8500</w:t>
            </w:r>
          </w:p>
        </w:tc>
      </w:tr>
      <w:tr w:rsidR="00024B1F" w:rsidTr="00F75C4B"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External sports activities and fixtures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KS2 Cluster festivals across different sports promoting competition among pupils.</w:t>
            </w: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All KS2 year groups attended external sports fixtures </w:t>
            </w: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School took part in first ever gymnastics competition successfully </w:t>
            </w:r>
          </w:p>
          <w:p w:rsidR="00024B1F" w:rsidRDefault="009B732A" w:rsidP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Hoops4Health Newcastle Eagles</w:t>
            </w:r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tournaments attended by years 5 and 6 – Year 5 won local competition and came second in final playing at half time of an Eagles game.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Bring in additional specialists and seek to engage with additional High schools to support transition.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£1200</w:t>
            </w:r>
          </w:p>
        </w:tc>
      </w:tr>
      <w:tr w:rsidR="00024B1F" w:rsidTr="00F75C4B"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 xml:space="preserve">Present opportunities for pupils who are less motivated to take part in physical activity, especially after lockdown through equipment and external opportunities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M</w:t>
            </w:r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ore physical activity in break and 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lunch times </w:t>
            </w:r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and children are initiating their own active play at </w:t>
            </w:r>
            <w:proofErr w:type="spellStart"/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breaktimes</w:t>
            </w:r>
            <w:proofErr w:type="spellEnd"/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Use of sporting breakfast clubs/ lunch clubs and after school clubs </w:t>
            </w:r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helped children be active before the school day which meant for higher levels of concentration in class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Invite only clubs </w:t>
            </w:r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during school time targeted those less active and ensured they were taking part in the recommended amount of physical activity.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Ensure after school clubs involve a choice of an active one – mirroring and supporting the curriculum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Continue with sports focused breakfast club with paid coaches to increase activity in the morning.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Increase the profile of a healthy lifestyle within school with clubs and lessons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£4500</w:t>
            </w:r>
          </w:p>
        </w:tc>
      </w:tr>
      <w:tr w:rsidR="00024B1F" w:rsidTr="00F75C4B"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Purchase new equipment for both PE lessons and extra-curricular activity for existing sports and new sports on offer.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Basketball posts on yard increased break time activity and also allowed focused lessons on accurate shooting- this had an effect in local competitions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Table Tennis equipment for active indoor br</w:t>
            </w:r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eaks and </w:t>
            </w:r>
            <w:proofErr w:type="spellStart"/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extra curricular</w:t>
            </w:r>
            <w:proofErr w:type="spellEnd"/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clubs – kept children engaged in physical activity during wet mornings and after school clubs.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New equipment for hosting additional competitions/festivals and markings of additional outdoor courts.</w:t>
            </w: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£4500</w:t>
            </w:r>
          </w:p>
        </w:tc>
      </w:tr>
      <w:tr w:rsidR="00024B1F" w:rsidTr="00F75C4B"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Transportation costs to access various competitive events.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More acces</w:t>
            </w:r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s to competitions and festivals – meant more competitions were able to be entered by more pupils 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5C4B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Continue to enter competitive </w:t>
            </w:r>
            <w:proofErr w:type="gramStart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events and organised</w:t>
            </w:r>
            <w:proofErr w:type="gramEnd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and host events here at New York.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KS1 competitive events to continue to develop.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£600</w:t>
            </w:r>
          </w:p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</w:tr>
      <w:tr w:rsidR="00024B1F" w:rsidTr="00F75C4B">
        <w:tc>
          <w:tcPr>
            <w:tcW w:w="3402" w:type="dxa"/>
            <w:tcBorders>
              <w:top w:val="single" w:sz="4" w:space="0" w:color="000000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To continue to develop outdoor play and learning (OPAL)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Perishables equipment – chalks, beanbags, pens pencils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 xml:space="preserve">Sand, water tray, space hoppers, large </w:t>
            </w:r>
            <w:proofErr w:type="spellStart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lego</w:t>
            </w:r>
            <w:proofErr w:type="spellEnd"/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blocks, hard hats 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>To continue the focus and return to weekly bulletin for OPAL rules and updates</w:t>
            </w:r>
          </w:p>
          <w:p w:rsidR="00F75C4B" w:rsidRDefault="00F75C4B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 xml:space="preserve">New staff to be made aware of OPAL ideas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lastRenderedPageBreak/>
              <w:t>£1500</w:t>
            </w:r>
          </w:p>
        </w:tc>
      </w:tr>
      <w:tr w:rsidR="00024B1F" w:rsidTr="00F75C4B">
        <w:tc>
          <w:tcPr>
            <w:tcW w:w="340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Continue high profile of skipping in school </w:t>
            </w:r>
          </w:p>
        </w:tc>
        <w:tc>
          <w:tcPr>
            <w:tcW w:w="567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Skipping club coaches to teach year 4 </w:t>
            </w:r>
            <w:r w:rsidR="00F75C4B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– meant all children participated in internal competitions </w:t>
            </w:r>
            <w:r w:rsidR="00F85097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and learned skills </w:t>
            </w:r>
          </w:p>
          <w:p w:rsidR="00024B1F" w:rsidRDefault="00F85097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Profile of skipping improved at break times and children were showing teamwork and cooperation when using the large ropes </w:t>
            </w:r>
          </w:p>
        </w:tc>
        <w:tc>
          <w:tcPr>
            <w:tcW w:w="43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F85097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Continue to buy in to this </w:t>
            </w:r>
          </w:p>
          <w:p w:rsidR="00F85097" w:rsidRDefault="00F85097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Discuss with year 4 teachers possibility of taking part in the festival – if it will benefit the children 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£480</w:t>
            </w:r>
          </w:p>
        </w:tc>
      </w:tr>
      <w:tr w:rsidR="00024B1F" w:rsidTr="00F75C4B">
        <w:tc>
          <w:tcPr>
            <w:tcW w:w="340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Bike for health opportunity for KS2 </w:t>
            </w:r>
          </w:p>
        </w:tc>
        <w:tc>
          <w:tcPr>
            <w:tcW w:w="567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F85097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Bikes purchased but the training will begin next year. </w:t>
            </w:r>
            <w:r w:rsidR="009B732A"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F85097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Begin to take pupils out of school one day a week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£7000 </w:t>
            </w:r>
          </w:p>
        </w:tc>
      </w:tr>
      <w:tr w:rsidR="00024B1F" w:rsidTr="00F75C4B">
        <w:tc>
          <w:tcPr>
            <w:tcW w:w="340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Purchase of planning support (The PE Hub) </w:t>
            </w:r>
          </w:p>
        </w:tc>
        <w:tc>
          <w:tcPr>
            <w:tcW w:w="567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B3838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>Staff will use and adapt to provide t</w:t>
            </w:r>
            <w:r>
              <w:rPr>
                <w:rFonts w:ascii="Helvetica Neue" w:eastAsia="Helvetica Neue" w:hAnsi="Helvetica Neue" w:cs="Helvetica Neue"/>
                <w:color w:val="3B3838"/>
                <w:highlight w:val="white"/>
              </w:rPr>
              <w:t xml:space="preserve">argeted activities or support to involve and encourage all children </w:t>
            </w:r>
          </w:p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B3838"/>
                <w:highlight w:val="white"/>
              </w:rPr>
              <w:t xml:space="preserve">Challenging the more able </w:t>
            </w:r>
            <w:r w:rsidR="00F85097">
              <w:rPr>
                <w:rFonts w:ascii="Helvetica Neue" w:eastAsia="Helvetica Neue" w:hAnsi="Helvetica Neue" w:cs="Helvetica Neue"/>
                <w:color w:val="3B3838"/>
              </w:rPr>
              <w:t>meant all children were engaged in lessons and supported</w:t>
            </w:r>
          </w:p>
        </w:tc>
        <w:tc>
          <w:tcPr>
            <w:tcW w:w="43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024B1F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£525</w:t>
            </w:r>
          </w:p>
        </w:tc>
      </w:tr>
      <w:tr w:rsidR="00024B1F" w:rsidTr="00F75C4B">
        <w:tc>
          <w:tcPr>
            <w:tcW w:w="34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OAA external trip </w:t>
            </w:r>
          </w:p>
        </w:tc>
        <w:tc>
          <w:tcPr>
            <w:tcW w:w="56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 xml:space="preserve">Children will get to experience extra OAA activities at an </w:t>
            </w:r>
            <w:proofErr w:type="gramStart"/>
            <w:r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>outward bound</w:t>
            </w:r>
            <w:proofErr w:type="gramEnd"/>
            <w:r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 xml:space="preserve"> trip</w:t>
            </w:r>
            <w:r w:rsidR="00F85097"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 xml:space="preserve"> school subsidised price. </w:t>
            </w:r>
            <w:bookmarkStart w:id="0" w:name="_GoBack"/>
            <w:bookmarkEnd w:id="0"/>
          </w:p>
          <w:p w:rsidR="00024B1F" w:rsidRDefault="009B732A" w:rsidP="00F85097">
            <w:pPr>
              <w:spacing w:after="240" w:line="240" w:lineRule="auto"/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 xml:space="preserve">Children </w:t>
            </w:r>
            <w:r w:rsidR="00F85097"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>were given</w:t>
            </w:r>
            <w:r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 xml:space="preserve"> 2 opportunities throughout school to take part in these trips </w:t>
            </w:r>
            <w:r w:rsidR="00F85097">
              <w:rPr>
                <w:rFonts w:ascii="Helvetica Neue" w:eastAsia="Helvetica Neue" w:hAnsi="Helvetica Neue" w:cs="Helvetica Neue"/>
                <w:color w:val="3B3838"/>
                <w:sz w:val="23"/>
                <w:szCs w:val="23"/>
              </w:rPr>
              <w:t xml:space="preserve">Year 4 and Year 6 </w:t>
            </w:r>
          </w:p>
        </w:tc>
        <w:tc>
          <w:tcPr>
            <w:tcW w:w="43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 xml:space="preserve">Introduce a small OAA opportunity to KS1 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4B1F" w:rsidRDefault="009B732A">
            <w:pPr>
              <w:spacing w:after="240" w:line="240" w:lineRule="auto"/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3A3A3A"/>
                <w:sz w:val="23"/>
                <w:szCs w:val="23"/>
              </w:rPr>
              <w:t>£3850</w:t>
            </w:r>
          </w:p>
        </w:tc>
      </w:tr>
    </w:tbl>
    <w:p w:rsidR="00024B1F" w:rsidRDefault="00024B1F">
      <w:bookmarkStart w:id="1" w:name="_heading=h.gjdgxs" w:colFirst="0" w:colLast="0"/>
      <w:bookmarkEnd w:id="1"/>
    </w:p>
    <w:sectPr w:rsidR="00024B1F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B2" w:rsidRDefault="00242FB2" w:rsidP="009B732A">
      <w:pPr>
        <w:spacing w:after="0" w:line="240" w:lineRule="auto"/>
      </w:pPr>
      <w:r>
        <w:separator/>
      </w:r>
    </w:p>
  </w:endnote>
  <w:endnote w:type="continuationSeparator" w:id="0">
    <w:p w:rsidR="00242FB2" w:rsidRDefault="00242FB2" w:rsidP="009B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B2" w:rsidRDefault="00242FB2" w:rsidP="009B732A">
      <w:pPr>
        <w:spacing w:after="0" w:line="240" w:lineRule="auto"/>
      </w:pPr>
      <w:r>
        <w:separator/>
      </w:r>
    </w:p>
  </w:footnote>
  <w:footnote w:type="continuationSeparator" w:id="0">
    <w:p w:rsidR="00242FB2" w:rsidRDefault="00242FB2" w:rsidP="009B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2A" w:rsidRDefault="00F75C4B">
    <w:pPr>
      <w:pStyle w:val="Header"/>
    </w:pPr>
    <w:r>
      <w:t xml:space="preserve">PE Premium Funding </w:t>
    </w:r>
    <w:r w:rsidR="009B732A">
      <w:t>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F"/>
    <w:rsid w:val="00024B1F"/>
    <w:rsid w:val="00242FB2"/>
    <w:rsid w:val="009B732A"/>
    <w:rsid w:val="00F75C4B"/>
    <w:rsid w:val="00F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6553"/>
  <w15:docId w15:val="{B945D491-8E03-494D-8FAC-A69F39C2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2A"/>
  </w:style>
  <w:style w:type="paragraph" w:styleId="Footer">
    <w:name w:val="footer"/>
    <w:basedOn w:val="Normal"/>
    <w:link w:val="FooterChar"/>
    <w:uiPriority w:val="99"/>
    <w:unhideWhenUsed/>
    <w:rsid w:val="009B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4EBtm1DDofOwSLcm3AzM717rg==">AMUW2mU7iITXvOtGH/Pp9PfWjZYchroGzwd1qbOEO6lAjzH5MVQNCP+47dg8vB736FDruBxErcRBAENqeeWjfm5y50NtnCRqE3ZNe6f1a2fwkzJLbN66eW8g3//w/fZN2EJAoiJDO59m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Jgladstone</dc:creator>
  <cp:lastModifiedBy>Jgladstone</cp:lastModifiedBy>
  <cp:revision>2</cp:revision>
  <dcterms:created xsi:type="dcterms:W3CDTF">2022-09-25T16:20:00Z</dcterms:created>
  <dcterms:modified xsi:type="dcterms:W3CDTF">2022-09-25T16:20:00Z</dcterms:modified>
</cp:coreProperties>
</file>