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1F" w:rsidRDefault="00024B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100" w:type="dxa"/>
        <w:tblLayout w:type="fixed"/>
        <w:tblLook w:val="0400" w:firstRow="0" w:lastRow="0" w:firstColumn="0" w:lastColumn="0" w:noHBand="0" w:noVBand="1"/>
      </w:tblPr>
      <w:tblGrid>
        <w:gridCol w:w="4157"/>
        <w:gridCol w:w="3924"/>
        <w:gridCol w:w="4595"/>
        <w:gridCol w:w="1424"/>
      </w:tblGrid>
      <w:tr w:rsidR="00024B1F"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E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b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b/>
                <w:color w:val="3A3A3A"/>
                <w:sz w:val="23"/>
                <w:szCs w:val="23"/>
              </w:rPr>
              <w:t>Key Priorities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E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b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b/>
                <w:color w:val="3A3A3A"/>
                <w:sz w:val="23"/>
                <w:szCs w:val="23"/>
              </w:rPr>
              <w:t xml:space="preserve">Impact hope 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E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b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b/>
                <w:color w:val="3A3A3A"/>
                <w:sz w:val="23"/>
                <w:szCs w:val="23"/>
              </w:rPr>
              <w:t>Proposed development for next year</w:t>
            </w:r>
          </w:p>
          <w:p w:rsidR="00024B1F" w:rsidRDefault="00024B1F">
            <w:pPr>
              <w:spacing w:after="240" w:line="240" w:lineRule="auto"/>
              <w:rPr>
                <w:rFonts w:ascii="Helvetica Neue" w:eastAsia="Helvetica Neue" w:hAnsi="Helvetica Neue" w:cs="Helvetica Neue"/>
                <w:b/>
                <w:color w:val="3A3A3A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E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b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b/>
                <w:color w:val="3A3A3A"/>
                <w:sz w:val="23"/>
                <w:szCs w:val="23"/>
              </w:rPr>
              <w:t>Proposed spend</w:t>
            </w:r>
          </w:p>
        </w:tc>
      </w:tr>
      <w:tr w:rsidR="00024B1F">
        <w:tc>
          <w:tcPr>
            <w:tcW w:w="41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Qualified Football Coach to continue to deliver lessons, extra- curricular PE and CPD to staff.</w:t>
            </w:r>
          </w:p>
          <w:p w:rsidR="00024B1F" w:rsidRDefault="00024B1F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</w:p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Create a girls football training session 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Standards in football continue to improve with KS2 boys school team competing in Littleton league and across the borough</w:t>
            </w:r>
          </w:p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KS2 girls football profile to increase in school </w:t>
            </w:r>
          </w:p>
        </w:tc>
        <w:tc>
          <w:tcPr>
            <w:tcW w:w="4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024B1F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</w:p>
          <w:p w:rsidR="00024B1F" w:rsidRDefault="00024B1F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</w:p>
          <w:p w:rsidR="00024B1F" w:rsidRDefault="00024B1F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</w:p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More fixtures with the girls team 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£8500</w:t>
            </w:r>
          </w:p>
        </w:tc>
      </w:tr>
      <w:tr w:rsidR="00024B1F">
        <w:tc>
          <w:tcPr>
            <w:tcW w:w="41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Buy into Falcons service level 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Girls and boys engaged in KS2 rugby including competitive activity.</w:t>
            </w:r>
          </w:p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Signposted pupils to external clubs </w:t>
            </w:r>
          </w:p>
        </w:tc>
        <w:tc>
          <w:tcPr>
            <w:tcW w:w="4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024B1F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£2000</w:t>
            </w:r>
          </w:p>
        </w:tc>
      </w:tr>
      <w:tr w:rsidR="00024B1F">
        <w:tc>
          <w:tcPr>
            <w:tcW w:w="41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External sports activities and fixtures 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KS2 Cluster festivals across different sports promoting competition among pupils.</w:t>
            </w:r>
          </w:p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Hoops4Health Newcastle Eagles</w:t>
            </w: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br/>
            </w:r>
          </w:p>
        </w:tc>
        <w:tc>
          <w:tcPr>
            <w:tcW w:w="4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Bring in additional specialists and seek to engage with additional High schools to support transition.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£1200</w:t>
            </w:r>
          </w:p>
        </w:tc>
      </w:tr>
      <w:tr w:rsidR="00024B1F">
        <w:tc>
          <w:tcPr>
            <w:tcW w:w="41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Present opportunities for pupils who are less motivated to take part in </w:t>
            </w: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lastRenderedPageBreak/>
              <w:t>physical activity, especially after lockdow</w:t>
            </w: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n through equipment and external opportunities 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lastRenderedPageBreak/>
              <w:t>Increase variety of sports in school.</w:t>
            </w:r>
          </w:p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lastRenderedPageBreak/>
              <w:t xml:space="preserve">More physical activity in break, lunch times </w:t>
            </w:r>
          </w:p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Use of sporting breakfast clubs/ lunch clubs and after school clubs </w:t>
            </w:r>
          </w:p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Invite only clubs </w:t>
            </w:r>
          </w:p>
        </w:tc>
        <w:tc>
          <w:tcPr>
            <w:tcW w:w="4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lastRenderedPageBreak/>
              <w:t xml:space="preserve">Continue to offer clubs across both KS1 and KS2. Extend the variety by securing </w:t>
            </w: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lastRenderedPageBreak/>
              <w:t>paid coaches to deliver on less accessible sports in an effort to tempt less active pupils to engage.</w:t>
            </w:r>
          </w:p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Continue with sports focused breakfast club with paid coaches to increase </w:t>
            </w: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activity in the morning. </w:t>
            </w:r>
          </w:p>
          <w:p w:rsidR="00024B1F" w:rsidRDefault="00024B1F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</w:p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Increase the profile of a healthy lifestyle within school with clubs and lessons 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lastRenderedPageBreak/>
              <w:t>£4500</w:t>
            </w:r>
          </w:p>
        </w:tc>
      </w:tr>
      <w:tr w:rsidR="00024B1F">
        <w:tc>
          <w:tcPr>
            <w:tcW w:w="41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lastRenderedPageBreak/>
              <w:t>Purchase new equipment for both PE lessons and extra-curricular activity for existing sports and new sports on offer.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Tag rugby belts,  New kits for rugby and girls football teams </w:t>
            </w:r>
          </w:p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2 x Basketball Posts</w:t>
            </w:r>
          </w:p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Table Tennis equipment for active indoor breaks and </w:t>
            </w:r>
            <w:proofErr w:type="spellStart"/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extra curricular</w:t>
            </w:r>
            <w:proofErr w:type="spellEnd"/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 clubs.</w:t>
            </w:r>
          </w:p>
        </w:tc>
        <w:tc>
          <w:tcPr>
            <w:tcW w:w="4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New equipment for hosting additional competitions/festivals and markings of additional outdoor c</w:t>
            </w: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ourts.</w:t>
            </w: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br/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£4500</w:t>
            </w:r>
          </w:p>
        </w:tc>
      </w:tr>
      <w:tr w:rsidR="00024B1F">
        <w:tc>
          <w:tcPr>
            <w:tcW w:w="41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Transportation costs to access various competitive events.</w:t>
            </w:r>
          </w:p>
          <w:p w:rsidR="00024B1F" w:rsidRDefault="00024B1F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More access to competitions and festivals </w:t>
            </w:r>
          </w:p>
          <w:p w:rsidR="00024B1F" w:rsidRDefault="00024B1F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</w:p>
          <w:p w:rsidR="00024B1F" w:rsidRDefault="00024B1F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Continue to enter competitive </w:t>
            </w:r>
            <w:proofErr w:type="gramStart"/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events and organised</w:t>
            </w:r>
            <w:proofErr w:type="gramEnd"/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 and host events here at New York. KS1 competitive events to continue to develop.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£600</w:t>
            </w:r>
          </w:p>
          <w:p w:rsidR="00024B1F" w:rsidRDefault="00024B1F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</w:p>
        </w:tc>
      </w:tr>
      <w:tr w:rsidR="00024B1F">
        <w:tc>
          <w:tcPr>
            <w:tcW w:w="4157" w:type="dxa"/>
            <w:tcBorders>
              <w:top w:val="single" w:sz="4" w:space="0" w:color="000000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lastRenderedPageBreak/>
              <w:t>To continue to develop outdoor play and learning (OPAL)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Perishables equipment – chalks, beanbags, pens pencils </w:t>
            </w:r>
          </w:p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Sand, water tray, space hoppers, large </w:t>
            </w:r>
            <w:proofErr w:type="spellStart"/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lego</w:t>
            </w:r>
            <w:proofErr w:type="spellEnd"/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 blocks, hard hats </w:t>
            </w:r>
          </w:p>
        </w:tc>
        <w:tc>
          <w:tcPr>
            <w:tcW w:w="4595" w:type="dxa"/>
            <w:tcBorders>
              <w:top w:val="single" w:sz="4" w:space="0" w:color="000000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024B1F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£1500</w:t>
            </w:r>
          </w:p>
        </w:tc>
      </w:tr>
      <w:tr w:rsidR="00024B1F">
        <w:tc>
          <w:tcPr>
            <w:tcW w:w="415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Continue high profile of skipping in school </w:t>
            </w:r>
          </w:p>
        </w:tc>
        <w:tc>
          <w:tcPr>
            <w:tcW w:w="392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Skipping club coaches to teach year 4 </w:t>
            </w:r>
          </w:p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School to provide equipment for free practise time </w:t>
            </w:r>
          </w:p>
        </w:tc>
        <w:tc>
          <w:tcPr>
            <w:tcW w:w="45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024B1F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£480</w:t>
            </w:r>
          </w:p>
        </w:tc>
      </w:tr>
      <w:tr w:rsidR="00024B1F">
        <w:tc>
          <w:tcPr>
            <w:tcW w:w="415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Bike for health opportunity for KS2 </w:t>
            </w:r>
          </w:p>
        </w:tc>
        <w:tc>
          <w:tcPr>
            <w:tcW w:w="392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Children upskill on road safety and cycling skills. </w:t>
            </w:r>
          </w:p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KS2 classes spend half term – a term on road safety and cycling skil</w:t>
            </w: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ls. </w:t>
            </w:r>
          </w:p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Hopefully</w:t>
            </w:r>
            <w:proofErr w:type="gramEnd"/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 will enjoy and continue outside of school with their families. </w:t>
            </w:r>
          </w:p>
        </w:tc>
        <w:tc>
          <w:tcPr>
            <w:tcW w:w="45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024B1F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£7000 </w:t>
            </w:r>
          </w:p>
        </w:tc>
      </w:tr>
      <w:tr w:rsidR="00024B1F">
        <w:tc>
          <w:tcPr>
            <w:tcW w:w="415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Purchase of planning support (The PE Hub) </w:t>
            </w:r>
          </w:p>
        </w:tc>
        <w:tc>
          <w:tcPr>
            <w:tcW w:w="392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B3838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color w:val="3B3838"/>
                <w:sz w:val="23"/>
                <w:szCs w:val="23"/>
              </w:rPr>
              <w:t>Staff will use and adapt to provide t</w:t>
            </w:r>
            <w:r>
              <w:rPr>
                <w:rFonts w:ascii="Helvetica Neue" w:eastAsia="Helvetica Neue" w:hAnsi="Helvetica Neue" w:cs="Helvetica Neue"/>
                <w:color w:val="3B3838"/>
                <w:highlight w:val="white"/>
              </w:rPr>
              <w:t xml:space="preserve">argeted activities or support to involve and encourage all children </w:t>
            </w:r>
          </w:p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B3838"/>
                <w:highlight w:val="white"/>
              </w:rPr>
              <w:t xml:space="preserve">Challenging the more able </w:t>
            </w:r>
          </w:p>
        </w:tc>
        <w:tc>
          <w:tcPr>
            <w:tcW w:w="45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024B1F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£525</w:t>
            </w:r>
          </w:p>
        </w:tc>
      </w:tr>
      <w:tr w:rsidR="00024B1F">
        <w:tc>
          <w:tcPr>
            <w:tcW w:w="415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lastRenderedPageBreak/>
              <w:t xml:space="preserve">OAA external trip </w:t>
            </w:r>
          </w:p>
        </w:tc>
        <w:tc>
          <w:tcPr>
            <w:tcW w:w="39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B3838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B3838"/>
                <w:sz w:val="23"/>
                <w:szCs w:val="23"/>
              </w:rPr>
              <w:t>Children will get to experience extra OAA activities at an outward bound trip</w:t>
            </w:r>
          </w:p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B3838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B3838"/>
                <w:sz w:val="23"/>
                <w:szCs w:val="23"/>
              </w:rPr>
              <w:t xml:space="preserve">Children will get 2 opportunities throughout school to take part in these trips </w:t>
            </w:r>
          </w:p>
        </w:tc>
        <w:tc>
          <w:tcPr>
            <w:tcW w:w="45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Introduce a small OAA opportunity to KS1 </w:t>
            </w:r>
          </w:p>
        </w:tc>
        <w:tc>
          <w:tcPr>
            <w:tcW w:w="14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£3850</w:t>
            </w:r>
          </w:p>
        </w:tc>
      </w:tr>
    </w:tbl>
    <w:p w:rsidR="00024B1F" w:rsidRDefault="00024B1F">
      <w:bookmarkStart w:id="1" w:name="_heading=h.gjdgxs" w:colFirst="0" w:colLast="0"/>
      <w:bookmarkEnd w:id="1"/>
    </w:p>
    <w:sectPr w:rsidR="00024B1F">
      <w:headerReference w:type="default" r:id="rId7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32A" w:rsidRDefault="009B732A" w:rsidP="009B732A">
      <w:pPr>
        <w:spacing w:after="0" w:line="240" w:lineRule="auto"/>
      </w:pPr>
      <w:r>
        <w:separator/>
      </w:r>
    </w:p>
  </w:endnote>
  <w:endnote w:type="continuationSeparator" w:id="0">
    <w:p w:rsidR="009B732A" w:rsidRDefault="009B732A" w:rsidP="009B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32A" w:rsidRDefault="009B732A" w:rsidP="009B732A">
      <w:pPr>
        <w:spacing w:after="0" w:line="240" w:lineRule="auto"/>
      </w:pPr>
      <w:r>
        <w:separator/>
      </w:r>
    </w:p>
  </w:footnote>
  <w:footnote w:type="continuationSeparator" w:id="0">
    <w:p w:rsidR="009B732A" w:rsidRDefault="009B732A" w:rsidP="009B7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32A" w:rsidRDefault="009B732A">
    <w:pPr>
      <w:pStyle w:val="Header"/>
    </w:pPr>
    <w:r>
      <w:t>PE Premium Funding (proposed) 21-22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1F"/>
    <w:rsid w:val="00024B1F"/>
    <w:rsid w:val="009B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EEE3"/>
  <w15:docId w15:val="{B945D491-8E03-494D-8FAC-A69F39C2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7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2A"/>
  </w:style>
  <w:style w:type="paragraph" w:styleId="Footer">
    <w:name w:val="footer"/>
    <w:basedOn w:val="Normal"/>
    <w:link w:val="FooterChar"/>
    <w:uiPriority w:val="99"/>
    <w:unhideWhenUsed/>
    <w:rsid w:val="009B7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w4EBtm1DDofOwSLcm3AzM717rg==">AMUW2mU7iITXvOtGH/Pp9PfWjZYchroGzwd1qbOEO6lAjzH5MVQNCP+47dg8vB736FDruBxErcRBAENqeeWjfm5y50NtnCRqE3ZNe6f1a2fwkzJLbN66eW8g3//w/fZN2EJAoiJDO59m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9E5410CA</Template>
  <TotalTime>0</TotalTime>
  <Pages>4</Pages>
  <Words>472</Words>
  <Characters>2696</Characters>
  <Application>Microsoft Office Word</Application>
  <DocSecurity>0</DocSecurity>
  <Lines>22</Lines>
  <Paragraphs>6</Paragraphs>
  <ScaleCrop>false</ScaleCrop>
  <Company>RM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Jgladstone</dc:creator>
  <cp:lastModifiedBy>Jgladstone</cp:lastModifiedBy>
  <cp:revision>2</cp:revision>
  <dcterms:created xsi:type="dcterms:W3CDTF">2021-09-16T07:38:00Z</dcterms:created>
  <dcterms:modified xsi:type="dcterms:W3CDTF">2022-01-07T16:49:00Z</dcterms:modified>
</cp:coreProperties>
</file>